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301F4" w:rsidRPr="003C24D2" w:rsidRDefault="005301F4" w:rsidP="005301F4">
      <w:pPr>
        <w:pStyle w:val="Prrafodelista"/>
        <w:numPr>
          <w:ilvl w:val="0"/>
          <w:numId w:val="1"/>
        </w:numPr>
        <w:rPr>
          <w:rFonts w:ascii="Arial Narrow" w:hAnsi="Arial Narrow"/>
          <w:b/>
          <w:sz w:val="24"/>
          <w:szCs w:val="24"/>
        </w:rPr>
      </w:pPr>
      <w:r w:rsidRPr="003C24D2">
        <w:rPr>
          <w:rFonts w:ascii="Arial Narrow" w:hAnsi="Arial Narrow"/>
          <w:b/>
          <w:sz w:val="24"/>
          <w:szCs w:val="24"/>
        </w:rPr>
        <w:t>OBJETIVO</w:t>
      </w:r>
    </w:p>
    <w:p w:rsidR="005301F4" w:rsidRPr="003C24D2" w:rsidRDefault="005301F4" w:rsidP="003C24D2">
      <w:pPr>
        <w:jc w:val="both"/>
        <w:rPr>
          <w:rFonts w:ascii="Arial Narrow" w:hAnsi="Arial Narrow"/>
          <w:sz w:val="24"/>
          <w:szCs w:val="24"/>
        </w:rPr>
      </w:pPr>
      <w:r w:rsidRPr="003C24D2">
        <w:rPr>
          <w:rFonts w:ascii="Arial Narrow" w:hAnsi="Arial Narrow"/>
          <w:sz w:val="24"/>
          <w:szCs w:val="24"/>
        </w:rPr>
        <w:t>Establecer los lineamientos para desarrollar una estrategia de diagnóstico e intervención profiláctica o terapéutica en caso de presentarse alguna exposición efectiva y la conducta a seguir para garantizar el reintegro laboral del personal.</w:t>
      </w:r>
    </w:p>
    <w:p w:rsidR="005301F4" w:rsidRPr="003C24D2" w:rsidRDefault="005301F4" w:rsidP="005301F4">
      <w:pPr>
        <w:rPr>
          <w:rFonts w:ascii="Arial Narrow" w:hAnsi="Arial Narrow"/>
          <w:sz w:val="24"/>
          <w:szCs w:val="24"/>
        </w:rPr>
      </w:pPr>
    </w:p>
    <w:p w:rsidR="005301F4" w:rsidRPr="003C24D2" w:rsidRDefault="005301F4" w:rsidP="005301F4">
      <w:pPr>
        <w:pStyle w:val="Prrafodelista"/>
        <w:numPr>
          <w:ilvl w:val="0"/>
          <w:numId w:val="1"/>
        </w:numPr>
        <w:rPr>
          <w:rFonts w:ascii="Arial Narrow" w:hAnsi="Arial Narrow"/>
          <w:b/>
          <w:sz w:val="24"/>
          <w:szCs w:val="24"/>
        </w:rPr>
      </w:pPr>
      <w:r w:rsidRPr="003C24D2">
        <w:rPr>
          <w:rFonts w:ascii="Arial Narrow" w:hAnsi="Arial Narrow"/>
          <w:b/>
          <w:sz w:val="24"/>
          <w:szCs w:val="24"/>
        </w:rPr>
        <w:t>ALCANCE</w:t>
      </w:r>
    </w:p>
    <w:p w:rsidR="005301F4" w:rsidRPr="003C24D2" w:rsidRDefault="005301F4" w:rsidP="003C24D2">
      <w:pPr>
        <w:jc w:val="both"/>
        <w:rPr>
          <w:rFonts w:ascii="Arial Narrow" w:hAnsi="Arial Narrow"/>
          <w:sz w:val="24"/>
          <w:szCs w:val="24"/>
        </w:rPr>
      </w:pPr>
      <w:r w:rsidRPr="003C24D2">
        <w:rPr>
          <w:rFonts w:ascii="Arial Narrow" w:hAnsi="Arial Narrow"/>
          <w:sz w:val="24"/>
          <w:szCs w:val="24"/>
        </w:rPr>
        <w:t>Este protocolo está dirigido a todos los empleados del LA ESE HOSPITAL YARUMAL SAN JUAN DE DIOS expuestos a enfermedades infectocontagiosas.</w:t>
      </w:r>
    </w:p>
    <w:p w:rsidR="005301F4" w:rsidRPr="003C24D2" w:rsidRDefault="005301F4" w:rsidP="005301F4">
      <w:pPr>
        <w:rPr>
          <w:rFonts w:ascii="Arial Narrow" w:hAnsi="Arial Narrow"/>
          <w:sz w:val="24"/>
          <w:szCs w:val="24"/>
        </w:rPr>
      </w:pPr>
    </w:p>
    <w:p w:rsidR="005301F4" w:rsidRPr="003C24D2" w:rsidRDefault="005301F4" w:rsidP="005301F4">
      <w:pPr>
        <w:pStyle w:val="Prrafodelista"/>
        <w:numPr>
          <w:ilvl w:val="0"/>
          <w:numId w:val="1"/>
        </w:numPr>
        <w:rPr>
          <w:rFonts w:ascii="Arial Narrow" w:hAnsi="Arial Narrow"/>
          <w:b/>
          <w:sz w:val="24"/>
          <w:szCs w:val="24"/>
        </w:rPr>
      </w:pPr>
      <w:r w:rsidRPr="003C24D2">
        <w:rPr>
          <w:rFonts w:ascii="Arial Narrow" w:hAnsi="Arial Narrow"/>
          <w:b/>
          <w:sz w:val="24"/>
          <w:szCs w:val="24"/>
        </w:rPr>
        <w:t xml:space="preserve">DEFINICIONES Y GENERALIDADES </w:t>
      </w:r>
    </w:p>
    <w:p w:rsidR="005301F4" w:rsidRPr="003C24D2" w:rsidRDefault="005301F4" w:rsidP="003C24D2">
      <w:pPr>
        <w:jc w:val="both"/>
        <w:rPr>
          <w:rFonts w:ascii="Arial Narrow" w:hAnsi="Arial Narrow"/>
          <w:sz w:val="24"/>
          <w:szCs w:val="24"/>
        </w:rPr>
      </w:pPr>
      <w:r w:rsidRPr="003C24D2">
        <w:rPr>
          <w:rFonts w:ascii="Arial Narrow" w:hAnsi="Arial Narrow"/>
          <w:b/>
          <w:sz w:val="24"/>
          <w:szCs w:val="24"/>
        </w:rPr>
        <w:t>Exposición ocupacional:</w:t>
      </w:r>
      <w:r w:rsidRPr="003C24D2">
        <w:rPr>
          <w:rFonts w:ascii="Arial Narrow" w:hAnsi="Arial Narrow"/>
          <w:sz w:val="24"/>
          <w:szCs w:val="24"/>
        </w:rPr>
        <w:t xml:space="preserve"> Exposición laboral contacto con material, pacientes o ambientes contaminados con fluidos corporales que tienen el potencial de generar algún tipo de enfermedad infecciosa en el personal que labora en la institución.</w:t>
      </w:r>
    </w:p>
    <w:p w:rsidR="005301F4" w:rsidRPr="003C24D2" w:rsidRDefault="005301F4" w:rsidP="003C24D2">
      <w:pPr>
        <w:jc w:val="both"/>
        <w:rPr>
          <w:rFonts w:ascii="Arial Narrow" w:hAnsi="Arial Narrow"/>
          <w:sz w:val="24"/>
          <w:szCs w:val="24"/>
        </w:rPr>
      </w:pPr>
      <w:r w:rsidRPr="003C24D2">
        <w:rPr>
          <w:rFonts w:ascii="Arial Narrow" w:hAnsi="Arial Narrow"/>
          <w:b/>
          <w:sz w:val="24"/>
          <w:szCs w:val="24"/>
        </w:rPr>
        <w:t>Trabajador de la Salud</w:t>
      </w:r>
      <w:r w:rsidRPr="003C24D2">
        <w:rPr>
          <w:rFonts w:ascii="Arial Narrow" w:hAnsi="Arial Narrow"/>
          <w:sz w:val="24"/>
          <w:szCs w:val="24"/>
        </w:rPr>
        <w:t>: Todas las personas que llevan a cabo tareas que tienen como principal finalidad promover la salud y que tienen exposición directa con fluidos corporales y elementos corto punzantes.</w:t>
      </w:r>
    </w:p>
    <w:p w:rsidR="005301F4" w:rsidRPr="003C24D2" w:rsidRDefault="005301F4" w:rsidP="003C24D2">
      <w:pPr>
        <w:jc w:val="both"/>
        <w:rPr>
          <w:rFonts w:ascii="Arial Narrow" w:hAnsi="Arial Narrow"/>
          <w:sz w:val="24"/>
          <w:szCs w:val="24"/>
        </w:rPr>
      </w:pPr>
      <w:r w:rsidRPr="003C24D2">
        <w:rPr>
          <w:rFonts w:ascii="Arial Narrow" w:hAnsi="Arial Narrow"/>
          <w:b/>
          <w:sz w:val="24"/>
          <w:szCs w:val="24"/>
        </w:rPr>
        <w:t>Enfermedad Infectocontagiosa:</w:t>
      </w:r>
      <w:r w:rsidRPr="003C24D2">
        <w:rPr>
          <w:rFonts w:ascii="Arial Narrow" w:hAnsi="Arial Narrow"/>
          <w:sz w:val="24"/>
          <w:szCs w:val="24"/>
        </w:rPr>
        <w:t xml:space="preserve"> son las enfermedades de fácil y rápida transmisión, provocadas por agentes patógenos. El ser vivo o agente patógeno que las produce recibe el nombre de agente etiológico o causal.</w:t>
      </w:r>
    </w:p>
    <w:p w:rsidR="005301F4" w:rsidRPr="003C24D2" w:rsidRDefault="005301F4" w:rsidP="003C24D2">
      <w:pPr>
        <w:jc w:val="both"/>
        <w:rPr>
          <w:rFonts w:ascii="Arial Narrow" w:hAnsi="Arial Narrow"/>
          <w:sz w:val="24"/>
          <w:szCs w:val="24"/>
        </w:rPr>
      </w:pPr>
      <w:r w:rsidRPr="003C24D2">
        <w:rPr>
          <w:rFonts w:ascii="Arial Narrow" w:hAnsi="Arial Narrow"/>
          <w:b/>
          <w:sz w:val="24"/>
          <w:szCs w:val="24"/>
        </w:rPr>
        <w:t>Contacto Estrecho:</w:t>
      </w:r>
      <w:r w:rsidRPr="003C24D2">
        <w:rPr>
          <w:rFonts w:ascii="Arial Narrow" w:hAnsi="Arial Narrow"/>
          <w:sz w:val="24"/>
          <w:szCs w:val="24"/>
        </w:rPr>
        <w:t xml:space="preserve"> Cualquier contacto que haya proporcionado cuidados a un caso confirmado mientras el caso presentaba síntomas: trabajadores sanitarios que no utilizaron las medidas de protección adecuadas, o miembros familiares, o personas que tengan otro tipo de contacto físico similar.</w:t>
      </w:r>
    </w:p>
    <w:p w:rsidR="005301F4" w:rsidRPr="003C24D2" w:rsidRDefault="005301F4" w:rsidP="003C24D2">
      <w:pPr>
        <w:jc w:val="both"/>
        <w:rPr>
          <w:rFonts w:ascii="Arial Narrow" w:hAnsi="Arial Narrow"/>
          <w:sz w:val="24"/>
          <w:szCs w:val="24"/>
        </w:rPr>
      </w:pPr>
      <w:r w:rsidRPr="003C24D2">
        <w:rPr>
          <w:rFonts w:ascii="Arial Narrow" w:hAnsi="Arial Narrow"/>
          <w:b/>
          <w:sz w:val="24"/>
          <w:szCs w:val="24"/>
        </w:rPr>
        <w:t>Aislamiento</w:t>
      </w:r>
      <w:r w:rsidRPr="003C24D2">
        <w:rPr>
          <w:rFonts w:ascii="Arial Narrow" w:hAnsi="Arial Narrow"/>
          <w:sz w:val="24"/>
          <w:szCs w:val="24"/>
        </w:rPr>
        <w:t>: Separación de un individuo que padece alguna enfermedad transmisible del resto de las personas.</w:t>
      </w:r>
    </w:p>
    <w:p w:rsidR="005301F4" w:rsidRPr="003C24D2" w:rsidRDefault="005301F4" w:rsidP="003C24D2">
      <w:pPr>
        <w:jc w:val="both"/>
        <w:rPr>
          <w:rFonts w:ascii="Arial Narrow" w:hAnsi="Arial Narrow"/>
          <w:sz w:val="24"/>
          <w:szCs w:val="24"/>
        </w:rPr>
      </w:pPr>
      <w:r w:rsidRPr="003C24D2">
        <w:rPr>
          <w:rFonts w:ascii="Arial Narrow" w:hAnsi="Arial Narrow"/>
          <w:b/>
          <w:sz w:val="24"/>
          <w:szCs w:val="24"/>
        </w:rPr>
        <w:t>Vía de transmisión:</w:t>
      </w:r>
      <w:r w:rsidRPr="003C24D2">
        <w:rPr>
          <w:rFonts w:ascii="Arial Narrow" w:hAnsi="Arial Narrow"/>
          <w:sz w:val="24"/>
          <w:szCs w:val="24"/>
        </w:rPr>
        <w:t xml:space="preserve"> Es la manera a través de la cual los microorganismos entran al cuerpo de una persona para causar una enfermedad.</w:t>
      </w:r>
    </w:p>
    <w:p w:rsidR="005301F4" w:rsidRPr="003C24D2" w:rsidRDefault="005301F4" w:rsidP="003C24D2">
      <w:pPr>
        <w:jc w:val="both"/>
        <w:rPr>
          <w:rFonts w:ascii="Arial Narrow" w:hAnsi="Arial Narrow"/>
          <w:sz w:val="24"/>
          <w:szCs w:val="24"/>
        </w:rPr>
      </w:pPr>
      <w:r w:rsidRPr="003C24D2">
        <w:rPr>
          <w:rFonts w:ascii="Arial Narrow" w:hAnsi="Arial Narrow"/>
          <w:b/>
          <w:sz w:val="24"/>
          <w:szCs w:val="24"/>
        </w:rPr>
        <w:t>Vía Hematógena:</w:t>
      </w:r>
      <w:r w:rsidRPr="003C24D2">
        <w:rPr>
          <w:rFonts w:ascii="Arial Narrow" w:hAnsi="Arial Narrow"/>
          <w:sz w:val="24"/>
          <w:szCs w:val="24"/>
        </w:rPr>
        <w:t xml:space="preserve"> Lesión percutánea, contacto de mucosas o piel no intacta con sangre, tejidos u otros fluidos potencialmente infectantes. Para efectos prácticos dentro de la institución, todo tipo de </w:t>
      </w:r>
      <w:r w:rsidRPr="003C24D2">
        <w:rPr>
          <w:rFonts w:ascii="Arial Narrow" w:hAnsi="Arial Narrow"/>
          <w:sz w:val="24"/>
          <w:szCs w:val="24"/>
        </w:rPr>
        <w:lastRenderedPageBreak/>
        <w:t>exposición ocupacional ocurrida con material corto punzante será manejado como accidente de trabajo y debe seguir el procedimiento indicado para este caso.</w:t>
      </w:r>
    </w:p>
    <w:p w:rsidR="005301F4" w:rsidRPr="003C24D2" w:rsidRDefault="005301F4" w:rsidP="003C24D2">
      <w:pPr>
        <w:jc w:val="both"/>
        <w:rPr>
          <w:rFonts w:ascii="Arial Narrow" w:hAnsi="Arial Narrow"/>
          <w:sz w:val="24"/>
          <w:szCs w:val="24"/>
        </w:rPr>
      </w:pPr>
      <w:r w:rsidRPr="003C24D2">
        <w:rPr>
          <w:rFonts w:ascii="Arial Narrow" w:hAnsi="Arial Narrow"/>
          <w:b/>
          <w:sz w:val="24"/>
          <w:szCs w:val="24"/>
        </w:rPr>
        <w:t>Por Aerosoles:</w:t>
      </w:r>
      <w:r w:rsidRPr="003C24D2">
        <w:rPr>
          <w:rFonts w:ascii="Arial Narrow" w:hAnsi="Arial Narrow"/>
          <w:sz w:val="24"/>
          <w:szCs w:val="24"/>
        </w:rPr>
        <w:t xml:space="preserve"> Partículas con diámetro 1-5 micras, generadas al estornudar, toser, hablar, cantar, reír o por procedimientos en los que exista contacto con la persona fuente de la infección</w:t>
      </w:r>
    </w:p>
    <w:p w:rsidR="005301F4" w:rsidRPr="003C24D2" w:rsidRDefault="005301F4" w:rsidP="003C24D2">
      <w:pPr>
        <w:jc w:val="both"/>
        <w:rPr>
          <w:rFonts w:ascii="Arial Narrow" w:hAnsi="Arial Narrow"/>
          <w:sz w:val="24"/>
          <w:szCs w:val="24"/>
        </w:rPr>
      </w:pPr>
      <w:r w:rsidRPr="003C24D2">
        <w:rPr>
          <w:rFonts w:ascii="Arial Narrow" w:hAnsi="Arial Narrow"/>
          <w:b/>
          <w:sz w:val="24"/>
          <w:szCs w:val="24"/>
        </w:rPr>
        <w:t>Por Gotas:</w:t>
      </w:r>
      <w:r w:rsidRPr="003C24D2">
        <w:rPr>
          <w:rFonts w:ascii="Arial Narrow" w:hAnsi="Arial Narrow"/>
          <w:sz w:val="24"/>
          <w:szCs w:val="24"/>
        </w:rPr>
        <w:t xml:space="preserve"> (Contacto Directo con la persona – Indirecto a través de objetos contaminados): Partículas con diámetro &gt;5 micras, generadas al estornudar, toser, hablar, cantar, reír o durante procedimientos contacto con la persona fuente de la infección </w:t>
      </w:r>
    </w:p>
    <w:p w:rsidR="005301F4" w:rsidRPr="003C24D2" w:rsidRDefault="005301F4" w:rsidP="003C24D2">
      <w:pPr>
        <w:jc w:val="both"/>
        <w:rPr>
          <w:rFonts w:ascii="Arial Narrow" w:hAnsi="Arial Narrow"/>
          <w:sz w:val="24"/>
          <w:szCs w:val="24"/>
        </w:rPr>
      </w:pPr>
      <w:r w:rsidRPr="003C24D2">
        <w:rPr>
          <w:rFonts w:ascii="Arial Narrow" w:hAnsi="Arial Narrow"/>
          <w:b/>
          <w:sz w:val="24"/>
          <w:szCs w:val="24"/>
        </w:rPr>
        <w:t>Por vectores:</w:t>
      </w:r>
      <w:r w:rsidRPr="003C24D2">
        <w:rPr>
          <w:rFonts w:ascii="Arial Narrow" w:hAnsi="Arial Narrow"/>
          <w:sz w:val="24"/>
          <w:szCs w:val="24"/>
        </w:rPr>
        <w:t xml:space="preserve"> picaduras, mordeduras</w:t>
      </w:r>
    </w:p>
    <w:p w:rsidR="005301F4" w:rsidRPr="003C24D2" w:rsidRDefault="005301F4" w:rsidP="003C24D2">
      <w:pPr>
        <w:jc w:val="both"/>
        <w:rPr>
          <w:rFonts w:ascii="Arial Narrow" w:hAnsi="Arial Narrow"/>
          <w:b/>
          <w:sz w:val="24"/>
          <w:szCs w:val="24"/>
        </w:rPr>
      </w:pPr>
      <w:r w:rsidRPr="003C24D2">
        <w:rPr>
          <w:rFonts w:ascii="Arial Narrow" w:hAnsi="Arial Narrow"/>
          <w:b/>
          <w:sz w:val="24"/>
          <w:szCs w:val="24"/>
        </w:rPr>
        <w:t>Exposición ocupacional por patología:</w:t>
      </w:r>
    </w:p>
    <w:p w:rsidR="005301F4" w:rsidRPr="003C24D2" w:rsidRDefault="005301F4" w:rsidP="003C24D2">
      <w:pPr>
        <w:jc w:val="both"/>
        <w:rPr>
          <w:rFonts w:ascii="Arial Narrow" w:hAnsi="Arial Narrow"/>
          <w:sz w:val="24"/>
          <w:szCs w:val="24"/>
        </w:rPr>
      </w:pPr>
      <w:r w:rsidRPr="003C24D2">
        <w:rPr>
          <w:rFonts w:ascii="Arial Narrow" w:hAnsi="Arial Narrow"/>
          <w:b/>
          <w:sz w:val="24"/>
          <w:szCs w:val="24"/>
        </w:rPr>
        <w:t>Tuberculosis:</w:t>
      </w:r>
      <w:r w:rsidRPr="003C24D2">
        <w:rPr>
          <w:rFonts w:ascii="Arial Narrow" w:hAnsi="Arial Narrow"/>
          <w:sz w:val="24"/>
          <w:szCs w:val="24"/>
        </w:rPr>
        <w:t xml:space="preserve"> Personal que tuvo contacto cercano (menor de 1 metro de distancia), contacto estrecho (permanecer mínimo una hora en la habitación del paciente), con un paciente con tuberculosis pulmonar o laríngea con esputo positivo, sin tratamiento o en tratamiento inferior a 15 días y que se haya manipulado sin medidas de protección individual (uso de mascarilla N95), guantes y bata anti fluido y se le haya realizado procedimiento (revisión de </w:t>
      </w:r>
      <w:r w:rsidR="003D6003" w:rsidRPr="003C24D2">
        <w:rPr>
          <w:rFonts w:ascii="Arial Narrow" w:hAnsi="Arial Narrow"/>
          <w:sz w:val="24"/>
          <w:szCs w:val="24"/>
        </w:rPr>
        <w:t>oro faringe</w:t>
      </w:r>
      <w:r w:rsidRPr="003C24D2">
        <w:rPr>
          <w:rFonts w:ascii="Arial Narrow" w:hAnsi="Arial Narrow"/>
          <w:sz w:val="24"/>
          <w:szCs w:val="24"/>
        </w:rPr>
        <w:t>, intubación, aspiración, drenaje o autopsia).</w:t>
      </w:r>
    </w:p>
    <w:p w:rsidR="003D6003" w:rsidRPr="003C24D2" w:rsidRDefault="003D6003" w:rsidP="003C24D2">
      <w:pPr>
        <w:jc w:val="both"/>
        <w:rPr>
          <w:rFonts w:ascii="Arial Narrow" w:hAnsi="Arial Narrow"/>
          <w:sz w:val="24"/>
          <w:szCs w:val="24"/>
        </w:rPr>
      </w:pPr>
      <w:r w:rsidRPr="003C24D2">
        <w:rPr>
          <w:rFonts w:ascii="Arial Narrow" w:hAnsi="Arial Narrow"/>
          <w:b/>
          <w:sz w:val="24"/>
          <w:szCs w:val="24"/>
        </w:rPr>
        <w:t>Varicela</w:t>
      </w:r>
      <w:r w:rsidRPr="003C24D2">
        <w:rPr>
          <w:rFonts w:ascii="Arial Narrow" w:hAnsi="Arial Narrow"/>
          <w:sz w:val="24"/>
          <w:szCs w:val="24"/>
        </w:rPr>
        <w:t>: Personal que tuvo contacto cercano (menor de 1 metro de distancia), contacto estrecho (permanecer mínimo una hora en la habitación del paciente), con un paciente con VARICELA, desde 48 horas antes de aparición del brote, y que se haya manipulado sin medidas de protección individual (uso de mascarilla N95), guantes y bata anti fluido.</w:t>
      </w:r>
    </w:p>
    <w:p w:rsidR="003D6003" w:rsidRPr="003C24D2" w:rsidRDefault="003D6003" w:rsidP="003C24D2">
      <w:pPr>
        <w:jc w:val="both"/>
        <w:rPr>
          <w:rFonts w:ascii="Arial Narrow" w:hAnsi="Arial Narrow"/>
          <w:sz w:val="24"/>
          <w:szCs w:val="24"/>
        </w:rPr>
      </w:pPr>
      <w:r w:rsidRPr="003C24D2">
        <w:rPr>
          <w:rFonts w:ascii="Arial Narrow" w:hAnsi="Arial Narrow"/>
          <w:b/>
          <w:sz w:val="24"/>
          <w:szCs w:val="24"/>
        </w:rPr>
        <w:t>Difteria:</w:t>
      </w:r>
      <w:r w:rsidRPr="003C24D2">
        <w:rPr>
          <w:rFonts w:ascii="Arial Narrow" w:hAnsi="Arial Narrow"/>
          <w:sz w:val="24"/>
          <w:szCs w:val="24"/>
        </w:rPr>
        <w:t xml:space="preserve"> Exposición cercana cara a cara, menor de 1 metro con un paciente con difteria diagnosticada, contacto directo con tejidos o secreciones contaminadas con el bacilo y que se haya manipulado sin medidas de protección individual (mascarilla convencional, guantes y bata antifluido)</w:t>
      </w:r>
    </w:p>
    <w:p w:rsidR="003D6003" w:rsidRPr="003C24D2" w:rsidRDefault="003D6003" w:rsidP="003C24D2">
      <w:pPr>
        <w:jc w:val="both"/>
        <w:rPr>
          <w:rFonts w:ascii="Arial Narrow" w:hAnsi="Arial Narrow"/>
          <w:sz w:val="24"/>
          <w:szCs w:val="24"/>
        </w:rPr>
      </w:pPr>
      <w:r w:rsidRPr="003C24D2">
        <w:rPr>
          <w:rFonts w:ascii="Arial Narrow" w:hAnsi="Arial Narrow"/>
          <w:b/>
          <w:sz w:val="24"/>
          <w:szCs w:val="24"/>
        </w:rPr>
        <w:t>Tosferina:</w:t>
      </w:r>
      <w:r w:rsidRPr="003C24D2">
        <w:rPr>
          <w:rFonts w:ascii="Arial Narrow" w:hAnsi="Arial Narrow"/>
          <w:sz w:val="24"/>
          <w:szCs w:val="24"/>
        </w:rPr>
        <w:t xml:space="preserve"> Exposición cercana cara a cara, menor de 1 metro con un paciente con tosferina diagnosticada y que se haya manipulado sin medidas de protección individual (mascarilla convencional y guantes de látex o nitrilo)</w:t>
      </w:r>
    </w:p>
    <w:p w:rsidR="003D6003" w:rsidRPr="003C24D2" w:rsidRDefault="003D6003" w:rsidP="003C24D2">
      <w:pPr>
        <w:jc w:val="both"/>
        <w:rPr>
          <w:rFonts w:ascii="Arial Narrow" w:hAnsi="Arial Narrow"/>
          <w:sz w:val="24"/>
          <w:szCs w:val="24"/>
        </w:rPr>
      </w:pPr>
      <w:r w:rsidRPr="003C24D2">
        <w:rPr>
          <w:rFonts w:ascii="Arial Narrow" w:hAnsi="Arial Narrow"/>
          <w:b/>
          <w:sz w:val="24"/>
          <w:szCs w:val="24"/>
        </w:rPr>
        <w:t>Parotiditis:</w:t>
      </w:r>
      <w:r w:rsidRPr="003C24D2">
        <w:rPr>
          <w:rFonts w:ascii="Arial Narrow" w:hAnsi="Arial Narrow"/>
          <w:sz w:val="24"/>
          <w:szCs w:val="24"/>
        </w:rPr>
        <w:t xml:space="preserve"> Exposición cercana cara a cara, tos, contacto directo con gotas. Al entrar en contacto con pacientes con diagnóstico de Parotiditis, se debe utilizar mascarilla convencional, guantes y bata anti fluido.</w:t>
      </w:r>
    </w:p>
    <w:p w:rsidR="003D6003" w:rsidRPr="003C24D2" w:rsidRDefault="003D6003" w:rsidP="003C24D2">
      <w:pPr>
        <w:jc w:val="both"/>
        <w:rPr>
          <w:rFonts w:ascii="Arial Narrow" w:hAnsi="Arial Narrow"/>
          <w:sz w:val="24"/>
          <w:szCs w:val="24"/>
        </w:rPr>
      </w:pPr>
      <w:r w:rsidRPr="003C24D2">
        <w:rPr>
          <w:rFonts w:ascii="Arial Narrow" w:hAnsi="Arial Narrow"/>
          <w:b/>
          <w:sz w:val="24"/>
          <w:szCs w:val="24"/>
        </w:rPr>
        <w:t>Sarampión:</w:t>
      </w:r>
      <w:r w:rsidRPr="003C24D2">
        <w:rPr>
          <w:rFonts w:ascii="Arial Narrow" w:hAnsi="Arial Narrow"/>
          <w:sz w:val="24"/>
          <w:szCs w:val="24"/>
        </w:rPr>
        <w:t xml:space="preserve"> Exposición cercana cara a cara, tos, contacto directo con gotas. Al entrar en contacto con pacientes con diagnóstico de Parotiditis, se debe utilizar mascarilla convencional, guantes y bata anti fluido.</w:t>
      </w:r>
    </w:p>
    <w:p w:rsidR="003D6003" w:rsidRPr="003C24D2" w:rsidRDefault="003D6003" w:rsidP="003C24D2">
      <w:pPr>
        <w:jc w:val="both"/>
        <w:rPr>
          <w:rFonts w:ascii="Arial Narrow" w:hAnsi="Arial Narrow"/>
          <w:sz w:val="24"/>
          <w:szCs w:val="24"/>
        </w:rPr>
      </w:pPr>
      <w:r w:rsidRPr="003C24D2">
        <w:rPr>
          <w:rFonts w:ascii="Arial Narrow" w:hAnsi="Arial Narrow"/>
          <w:b/>
          <w:sz w:val="24"/>
          <w:szCs w:val="24"/>
        </w:rPr>
        <w:lastRenderedPageBreak/>
        <w:t>Rubeola:</w:t>
      </w:r>
      <w:r w:rsidRPr="003C24D2">
        <w:rPr>
          <w:rFonts w:ascii="Arial Narrow" w:hAnsi="Arial Narrow"/>
          <w:sz w:val="24"/>
          <w:szCs w:val="24"/>
        </w:rPr>
        <w:t xml:space="preserve"> Exposición cercana cara a cara, tos, contacto directo con gotas. Al entrar en contacto con pacientes con diagnóstico de Sarampión se debe utilizar mascarilla convencional, guantes y bata anti fluido.</w:t>
      </w:r>
    </w:p>
    <w:p w:rsidR="003D6003" w:rsidRPr="003C24D2" w:rsidRDefault="003D6003" w:rsidP="003C24D2">
      <w:pPr>
        <w:jc w:val="both"/>
        <w:rPr>
          <w:rFonts w:ascii="Arial Narrow" w:hAnsi="Arial Narrow"/>
          <w:sz w:val="24"/>
          <w:szCs w:val="24"/>
        </w:rPr>
      </w:pPr>
      <w:r w:rsidRPr="003C24D2">
        <w:rPr>
          <w:rFonts w:ascii="Arial Narrow" w:hAnsi="Arial Narrow"/>
          <w:b/>
          <w:sz w:val="24"/>
          <w:szCs w:val="24"/>
        </w:rPr>
        <w:t>Citomegalovirus:</w:t>
      </w:r>
      <w:r w:rsidRPr="003C24D2">
        <w:rPr>
          <w:rFonts w:ascii="Arial Narrow" w:hAnsi="Arial Narrow"/>
          <w:sz w:val="24"/>
          <w:szCs w:val="24"/>
        </w:rPr>
        <w:t xml:space="preserve"> Exposición directa de la piel o mucosas con secreciones respiratorias en forma de aerosol, gotas, superficies o dispositivos médicos, secreciones genitales y orina. Al entrar en contacto con pacientes con diagnóstico de Citomegalovirus se debe utilizar mascarilla convencional y guantes de nitrilo o látex.</w:t>
      </w:r>
    </w:p>
    <w:p w:rsidR="003D6003" w:rsidRPr="003C24D2" w:rsidRDefault="003D6003" w:rsidP="003C24D2">
      <w:pPr>
        <w:jc w:val="both"/>
        <w:rPr>
          <w:rFonts w:ascii="Arial Narrow" w:hAnsi="Arial Narrow"/>
          <w:sz w:val="24"/>
          <w:szCs w:val="24"/>
        </w:rPr>
      </w:pPr>
      <w:r w:rsidRPr="003C24D2">
        <w:rPr>
          <w:rFonts w:ascii="Arial Narrow" w:hAnsi="Arial Narrow"/>
          <w:b/>
          <w:sz w:val="24"/>
          <w:szCs w:val="24"/>
        </w:rPr>
        <w:t>Meningitis meningocócica:</w:t>
      </w:r>
      <w:r w:rsidRPr="003C24D2">
        <w:rPr>
          <w:rFonts w:ascii="Arial Narrow" w:hAnsi="Arial Narrow"/>
          <w:sz w:val="24"/>
          <w:szCs w:val="24"/>
        </w:rPr>
        <w:t xml:space="preserve"> Exposición cercana cara a cara (Contacto cercano: personas que hayan convivido con el paciente por lo menos 4 horas diarias, en un radio de 1 metro, en los 7 días anteriores al inicio de la enfermedad), contacto directo con aerosoles, intubación, resucitación, examen oral, líquido cefalorraquídeo, sangre y saliva, sin utilizar mascarilla convencional, guantes y bata antifluídos.</w:t>
      </w:r>
    </w:p>
    <w:p w:rsidR="003D6003" w:rsidRPr="003C24D2" w:rsidRDefault="003D6003" w:rsidP="003C24D2">
      <w:pPr>
        <w:jc w:val="both"/>
        <w:rPr>
          <w:rFonts w:ascii="Arial Narrow" w:hAnsi="Arial Narrow"/>
          <w:sz w:val="24"/>
          <w:szCs w:val="24"/>
        </w:rPr>
      </w:pPr>
      <w:r w:rsidRPr="003C24D2">
        <w:rPr>
          <w:rFonts w:ascii="Arial Narrow" w:hAnsi="Arial Narrow"/>
          <w:b/>
          <w:sz w:val="24"/>
          <w:szCs w:val="24"/>
        </w:rPr>
        <w:t>Escabiosis:</w:t>
      </w:r>
      <w:r w:rsidRPr="003C24D2">
        <w:rPr>
          <w:rFonts w:ascii="Arial Narrow" w:hAnsi="Arial Narrow"/>
          <w:sz w:val="24"/>
          <w:szCs w:val="24"/>
        </w:rPr>
        <w:t xml:space="preserve"> Exposición cercana piel a piel. Al entrar en contacto con pacientes con diagnóstico de Escabiosis se debe utilizar guantes de látex o nitrilo y bata de aislamiento anti fluido.</w:t>
      </w:r>
    </w:p>
    <w:p w:rsidR="003D6003" w:rsidRPr="003C24D2" w:rsidRDefault="003D6003" w:rsidP="003C24D2">
      <w:pPr>
        <w:jc w:val="both"/>
        <w:rPr>
          <w:rFonts w:ascii="Arial Narrow" w:hAnsi="Arial Narrow"/>
          <w:sz w:val="24"/>
          <w:szCs w:val="24"/>
        </w:rPr>
      </w:pPr>
      <w:r w:rsidRPr="003C24D2">
        <w:rPr>
          <w:rFonts w:ascii="Arial Narrow" w:hAnsi="Arial Narrow"/>
          <w:b/>
          <w:sz w:val="24"/>
          <w:szCs w:val="24"/>
        </w:rPr>
        <w:t>COVID-19:</w:t>
      </w:r>
      <w:r w:rsidRPr="003C24D2">
        <w:rPr>
          <w:rFonts w:ascii="Arial Narrow" w:hAnsi="Arial Narrow"/>
          <w:sz w:val="24"/>
          <w:szCs w:val="24"/>
        </w:rPr>
        <w:t xml:space="preserve"> En el sector salud se puede producir un contacto cercano mientras se atiende a un paciente, en alguno de estos dos casos:</w:t>
      </w:r>
    </w:p>
    <w:p w:rsidR="003D6003" w:rsidRPr="003C24D2" w:rsidRDefault="003D6003" w:rsidP="003C24D2">
      <w:pPr>
        <w:pStyle w:val="Prrafodelista"/>
        <w:numPr>
          <w:ilvl w:val="0"/>
          <w:numId w:val="2"/>
        </w:numPr>
        <w:jc w:val="both"/>
        <w:rPr>
          <w:rFonts w:ascii="Arial Narrow" w:hAnsi="Arial Narrow"/>
          <w:sz w:val="24"/>
          <w:szCs w:val="24"/>
        </w:rPr>
      </w:pPr>
      <w:r w:rsidRPr="003C24D2">
        <w:rPr>
          <w:rFonts w:ascii="Arial Narrow" w:hAnsi="Arial Narrow"/>
          <w:sz w:val="24"/>
          <w:szCs w:val="24"/>
        </w:rPr>
        <w:t>Al estar a una distancia aproximada de 2 metros o menos de distancia, a una persona con diagnostico confirmado o probable durante un tiempo mayor a 15 minutos.</w:t>
      </w:r>
    </w:p>
    <w:p w:rsidR="003D6003" w:rsidRPr="003C24D2" w:rsidRDefault="003D6003" w:rsidP="003C24D2">
      <w:pPr>
        <w:pStyle w:val="Prrafodelista"/>
        <w:numPr>
          <w:ilvl w:val="0"/>
          <w:numId w:val="2"/>
        </w:numPr>
        <w:jc w:val="both"/>
        <w:rPr>
          <w:rFonts w:ascii="Arial Narrow" w:hAnsi="Arial Narrow"/>
          <w:sz w:val="24"/>
          <w:szCs w:val="24"/>
        </w:rPr>
      </w:pPr>
      <w:r w:rsidRPr="003C24D2">
        <w:rPr>
          <w:rFonts w:ascii="Arial Narrow" w:hAnsi="Arial Narrow"/>
          <w:sz w:val="24"/>
          <w:szCs w:val="24"/>
        </w:rPr>
        <w:t>Manipulación de Fluidos corporales contaminados.</w:t>
      </w:r>
    </w:p>
    <w:p w:rsidR="003D6003" w:rsidRPr="003C24D2" w:rsidRDefault="003D6003" w:rsidP="003D6003">
      <w:pPr>
        <w:jc w:val="both"/>
        <w:rPr>
          <w:rFonts w:ascii="Arial Narrow" w:hAnsi="Arial Narrow"/>
          <w:sz w:val="24"/>
          <w:szCs w:val="24"/>
        </w:rPr>
      </w:pPr>
    </w:p>
    <w:p w:rsidR="003D6003" w:rsidRPr="003C24D2" w:rsidRDefault="003D6003" w:rsidP="003D6003">
      <w:pPr>
        <w:jc w:val="both"/>
        <w:rPr>
          <w:rFonts w:ascii="Arial Narrow" w:hAnsi="Arial Narrow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62"/>
        <w:gridCol w:w="2410"/>
        <w:gridCol w:w="3649"/>
        <w:gridCol w:w="2207"/>
      </w:tblGrid>
      <w:tr w:rsidR="003D6003" w:rsidRPr="003C24D2" w:rsidTr="003C24D2">
        <w:trPr>
          <w:trHeight w:val="2967"/>
        </w:trPr>
        <w:tc>
          <w:tcPr>
            <w:tcW w:w="562" w:type="dxa"/>
            <w:vAlign w:val="center"/>
          </w:tcPr>
          <w:p w:rsidR="003D6003" w:rsidRPr="003C24D2" w:rsidRDefault="003D6003" w:rsidP="003D6003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3C24D2">
              <w:rPr>
                <w:rFonts w:ascii="Arial Narrow" w:hAnsi="Arial Narrow"/>
                <w:b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3D6003" w:rsidRPr="003C24D2" w:rsidRDefault="003D6003" w:rsidP="0042726A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C24D2">
              <w:rPr>
                <w:rFonts w:ascii="Arial Narrow" w:hAnsi="Arial Narrow"/>
                <w:sz w:val="24"/>
                <w:szCs w:val="24"/>
              </w:rPr>
              <w:t>Identificación del caso</w:t>
            </w:r>
          </w:p>
        </w:tc>
        <w:tc>
          <w:tcPr>
            <w:tcW w:w="3649" w:type="dxa"/>
            <w:vAlign w:val="center"/>
          </w:tcPr>
          <w:p w:rsidR="003D6003" w:rsidRPr="003C24D2" w:rsidRDefault="0042726A" w:rsidP="003D6003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3C24D2">
              <w:rPr>
                <w:rFonts w:ascii="Arial Narrow" w:hAnsi="Arial Narrow"/>
                <w:sz w:val="24"/>
                <w:szCs w:val="24"/>
              </w:rPr>
              <w:t>Durante la atención médica, el médico tratante identifica aquellos posibles síntomas que cumplan con los criterios para enfermedades de fácil y rápida transmisión, provocadas por agentes patógenos.</w:t>
            </w:r>
          </w:p>
          <w:p w:rsidR="0042726A" w:rsidRPr="003C24D2" w:rsidRDefault="0042726A" w:rsidP="003D6003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42726A" w:rsidRPr="003C24D2" w:rsidRDefault="0042726A" w:rsidP="003D6003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3C24D2">
              <w:rPr>
                <w:rFonts w:ascii="Arial Narrow" w:hAnsi="Arial Narrow"/>
                <w:sz w:val="24"/>
                <w:szCs w:val="24"/>
              </w:rPr>
              <w:t>El medico deberá informar al jefe de enfermería para iniciar con el protocolo de aislamiento y las medidas de precaución basadas en la transmisión.</w:t>
            </w:r>
          </w:p>
        </w:tc>
        <w:tc>
          <w:tcPr>
            <w:tcW w:w="2207" w:type="dxa"/>
            <w:vAlign w:val="center"/>
          </w:tcPr>
          <w:p w:rsidR="003D6003" w:rsidRPr="003C24D2" w:rsidRDefault="0042726A" w:rsidP="0042726A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C24D2">
              <w:rPr>
                <w:rFonts w:ascii="Arial Narrow" w:hAnsi="Arial Narrow"/>
                <w:sz w:val="24"/>
                <w:szCs w:val="24"/>
              </w:rPr>
              <w:t>Personal médico</w:t>
            </w:r>
          </w:p>
        </w:tc>
      </w:tr>
      <w:tr w:rsidR="003D6003" w:rsidRPr="003C24D2" w:rsidTr="003C24D2">
        <w:trPr>
          <w:trHeight w:val="1314"/>
        </w:trPr>
        <w:tc>
          <w:tcPr>
            <w:tcW w:w="562" w:type="dxa"/>
            <w:vAlign w:val="center"/>
          </w:tcPr>
          <w:p w:rsidR="003D6003" w:rsidRPr="003C24D2" w:rsidRDefault="003D6003" w:rsidP="003D6003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3C24D2">
              <w:rPr>
                <w:rFonts w:ascii="Arial Narrow" w:hAnsi="Arial Narrow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410" w:type="dxa"/>
            <w:vAlign w:val="center"/>
          </w:tcPr>
          <w:p w:rsidR="003D6003" w:rsidRPr="003C24D2" w:rsidRDefault="0042726A" w:rsidP="0042726A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C24D2">
              <w:rPr>
                <w:rFonts w:ascii="Arial Narrow" w:hAnsi="Arial Narrow"/>
                <w:sz w:val="24"/>
                <w:szCs w:val="24"/>
              </w:rPr>
              <w:t>Aislamientos</w:t>
            </w:r>
          </w:p>
        </w:tc>
        <w:tc>
          <w:tcPr>
            <w:tcW w:w="3649" w:type="dxa"/>
            <w:vAlign w:val="center"/>
          </w:tcPr>
          <w:p w:rsidR="003D6003" w:rsidRPr="003C24D2" w:rsidRDefault="0042726A" w:rsidP="0042726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3C24D2">
              <w:rPr>
                <w:rFonts w:ascii="Arial Narrow" w:hAnsi="Arial Narrow"/>
                <w:sz w:val="24"/>
                <w:szCs w:val="24"/>
              </w:rPr>
              <w:t>Ante la sospecha de un caso infeccioso contagioso, se iniciará de inmediato, todas aquellas actividades preventivas, con el fin de evitar su propagación (los aislamientos).</w:t>
            </w:r>
          </w:p>
        </w:tc>
        <w:tc>
          <w:tcPr>
            <w:tcW w:w="2207" w:type="dxa"/>
            <w:vAlign w:val="center"/>
          </w:tcPr>
          <w:p w:rsidR="003D6003" w:rsidRPr="003C24D2" w:rsidRDefault="0042726A" w:rsidP="0042726A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C24D2">
              <w:rPr>
                <w:rFonts w:ascii="Arial Narrow" w:hAnsi="Arial Narrow"/>
                <w:sz w:val="24"/>
                <w:szCs w:val="24"/>
              </w:rPr>
              <w:t>Personal expuesto</w:t>
            </w:r>
          </w:p>
        </w:tc>
      </w:tr>
      <w:tr w:rsidR="003D6003" w:rsidRPr="003C24D2" w:rsidTr="003C24D2">
        <w:tc>
          <w:tcPr>
            <w:tcW w:w="562" w:type="dxa"/>
            <w:vAlign w:val="center"/>
          </w:tcPr>
          <w:p w:rsidR="003D6003" w:rsidRPr="003C24D2" w:rsidRDefault="003D6003" w:rsidP="003D6003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3C24D2">
              <w:rPr>
                <w:rFonts w:ascii="Arial Narrow" w:hAnsi="Arial Narrow"/>
                <w:b/>
                <w:sz w:val="24"/>
                <w:szCs w:val="24"/>
              </w:rPr>
              <w:t>3</w:t>
            </w:r>
          </w:p>
        </w:tc>
        <w:tc>
          <w:tcPr>
            <w:tcW w:w="2410" w:type="dxa"/>
            <w:vAlign w:val="center"/>
          </w:tcPr>
          <w:p w:rsidR="003D6003" w:rsidRPr="003C24D2" w:rsidRDefault="0042726A" w:rsidP="00B05EA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C24D2">
              <w:rPr>
                <w:rFonts w:ascii="Arial Narrow" w:hAnsi="Arial Narrow"/>
                <w:sz w:val="24"/>
                <w:szCs w:val="24"/>
              </w:rPr>
              <w:t>Notificación del caso</w:t>
            </w:r>
          </w:p>
        </w:tc>
        <w:tc>
          <w:tcPr>
            <w:tcW w:w="3649" w:type="dxa"/>
          </w:tcPr>
          <w:p w:rsidR="0042726A" w:rsidRPr="003C24D2" w:rsidRDefault="0042726A" w:rsidP="0042726A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3C24D2">
              <w:rPr>
                <w:rFonts w:ascii="Arial Narrow" w:hAnsi="Arial Narrow"/>
                <w:sz w:val="24"/>
                <w:szCs w:val="24"/>
              </w:rPr>
              <w:t>Al confirmarse el “Caso” (confirmación de</w:t>
            </w:r>
          </w:p>
          <w:p w:rsidR="003D6003" w:rsidRPr="003C24D2" w:rsidRDefault="00B05EA4" w:rsidP="00B05EA4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3C24D2">
              <w:rPr>
                <w:rFonts w:ascii="Arial Narrow" w:hAnsi="Arial Narrow"/>
                <w:sz w:val="24"/>
                <w:szCs w:val="24"/>
              </w:rPr>
              <w:t>Cualquiera</w:t>
            </w:r>
            <w:r w:rsidR="0042726A" w:rsidRPr="003C24D2">
              <w:rPr>
                <w:rFonts w:ascii="Arial Narrow" w:hAnsi="Arial Narrow"/>
                <w:sz w:val="24"/>
                <w:szCs w:val="24"/>
              </w:rPr>
              <w:t xml:space="preserve"> de las enfermedades infeccioso</w:t>
            </w:r>
            <w:r w:rsidRPr="003C24D2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42726A" w:rsidRPr="003C24D2">
              <w:rPr>
                <w:rFonts w:ascii="Arial Narrow" w:hAnsi="Arial Narrow"/>
                <w:sz w:val="24"/>
                <w:szCs w:val="24"/>
              </w:rPr>
              <w:t>contagiosa; la auxiliar de epidemiologia realizará la ficha de vigilancia epidemiológica, si es del caso de la DSSA (Dirección Seccional de Salud de Antioquia). A la vez, el médico tratante notificará del diagnóstico al puesto de enfermería del servicio y desde aquí se realizará el debido aislamiento del</w:t>
            </w:r>
            <w:r w:rsidRPr="003C24D2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42726A" w:rsidRPr="003C24D2">
              <w:rPr>
                <w:rFonts w:ascii="Arial Narrow" w:hAnsi="Arial Narrow"/>
                <w:sz w:val="24"/>
                <w:szCs w:val="24"/>
              </w:rPr>
              <w:t xml:space="preserve">“caso” si </w:t>
            </w:r>
            <w:r w:rsidRPr="003C24D2">
              <w:rPr>
                <w:rFonts w:ascii="Arial Narrow" w:hAnsi="Arial Narrow"/>
                <w:sz w:val="24"/>
                <w:szCs w:val="24"/>
              </w:rPr>
              <w:t>aún</w:t>
            </w:r>
            <w:r w:rsidR="0042726A" w:rsidRPr="003C24D2">
              <w:rPr>
                <w:rFonts w:ascii="Arial Narrow" w:hAnsi="Arial Narrow"/>
                <w:sz w:val="24"/>
                <w:szCs w:val="24"/>
              </w:rPr>
              <w:t xml:space="preserve"> no se ha realizado.</w:t>
            </w:r>
          </w:p>
        </w:tc>
        <w:tc>
          <w:tcPr>
            <w:tcW w:w="2207" w:type="dxa"/>
            <w:vAlign w:val="center"/>
          </w:tcPr>
          <w:p w:rsidR="00B05EA4" w:rsidRPr="003C24D2" w:rsidRDefault="00B05EA4" w:rsidP="00B05EA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C24D2">
              <w:rPr>
                <w:rFonts w:ascii="Arial Narrow" w:hAnsi="Arial Narrow"/>
                <w:sz w:val="24"/>
                <w:szCs w:val="24"/>
              </w:rPr>
              <w:t>Auxiliar de</w:t>
            </w:r>
          </w:p>
          <w:p w:rsidR="00B05EA4" w:rsidRPr="003C24D2" w:rsidRDefault="00B05EA4" w:rsidP="00B05EA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C24D2">
              <w:rPr>
                <w:rFonts w:ascii="Arial Narrow" w:hAnsi="Arial Narrow"/>
                <w:sz w:val="24"/>
                <w:szCs w:val="24"/>
              </w:rPr>
              <w:t>epidemiologia y</w:t>
            </w:r>
          </w:p>
          <w:p w:rsidR="003D6003" w:rsidRPr="003C24D2" w:rsidRDefault="00B05EA4" w:rsidP="00B05EA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C24D2">
              <w:rPr>
                <w:rFonts w:ascii="Arial Narrow" w:hAnsi="Arial Narrow"/>
                <w:sz w:val="24"/>
                <w:szCs w:val="24"/>
              </w:rPr>
              <w:t>Médico tratante</w:t>
            </w:r>
          </w:p>
        </w:tc>
      </w:tr>
      <w:tr w:rsidR="003D6003" w:rsidRPr="003C24D2" w:rsidTr="003C24D2">
        <w:tc>
          <w:tcPr>
            <w:tcW w:w="562" w:type="dxa"/>
            <w:vAlign w:val="center"/>
          </w:tcPr>
          <w:p w:rsidR="003D6003" w:rsidRPr="003C24D2" w:rsidRDefault="003D6003" w:rsidP="003D6003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3C24D2">
              <w:rPr>
                <w:rFonts w:ascii="Arial Narrow" w:hAnsi="Arial Narrow"/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  <w:vAlign w:val="center"/>
          </w:tcPr>
          <w:p w:rsidR="003D6003" w:rsidRPr="003C24D2" w:rsidRDefault="0042726A" w:rsidP="005D718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C24D2">
              <w:rPr>
                <w:rFonts w:ascii="Arial Narrow" w:hAnsi="Arial Narrow"/>
                <w:sz w:val="24"/>
                <w:szCs w:val="24"/>
              </w:rPr>
              <w:t>Notificación de la posible exposición ocupacional</w:t>
            </w:r>
          </w:p>
        </w:tc>
        <w:tc>
          <w:tcPr>
            <w:tcW w:w="3649" w:type="dxa"/>
          </w:tcPr>
          <w:p w:rsidR="00B05EA4" w:rsidRPr="003C24D2" w:rsidRDefault="00B05EA4" w:rsidP="00B05EA4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3C24D2">
              <w:rPr>
                <w:rFonts w:ascii="Arial Narrow" w:hAnsi="Arial Narrow"/>
                <w:sz w:val="24"/>
                <w:szCs w:val="24"/>
              </w:rPr>
              <w:t>El personal del puesto de enfermería del</w:t>
            </w:r>
            <w:r w:rsidR="001A489F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3C24D2">
              <w:rPr>
                <w:rFonts w:ascii="Arial Narrow" w:hAnsi="Arial Narrow"/>
                <w:sz w:val="24"/>
                <w:szCs w:val="24"/>
              </w:rPr>
              <w:t>servicio, informará a la coordinadora del</w:t>
            </w:r>
            <w:r w:rsidR="001A489F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3C24D2">
              <w:rPr>
                <w:rFonts w:ascii="Arial Narrow" w:hAnsi="Arial Narrow"/>
                <w:sz w:val="24"/>
                <w:szCs w:val="24"/>
              </w:rPr>
              <w:t xml:space="preserve">comité de </w:t>
            </w:r>
            <w:r w:rsidR="003C24D2">
              <w:rPr>
                <w:rFonts w:ascii="Arial Narrow" w:hAnsi="Arial Narrow"/>
                <w:sz w:val="24"/>
                <w:szCs w:val="24"/>
              </w:rPr>
              <w:t>C</w:t>
            </w:r>
            <w:r w:rsidR="001A489F">
              <w:rPr>
                <w:rFonts w:ascii="Arial Narrow" w:hAnsi="Arial Narrow"/>
                <w:sz w:val="24"/>
                <w:szCs w:val="24"/>
              </w:rPr>
              <w:t>ovid-</w:t>
            </w:r>
            <w:r w:rsidR="003C24D2">
              <w:rPr>
                <w:rFonts w:ascii="Arial Narrow" w:hAnsi="Arial Narrow"/>
                <w:sz w:val="24"/>
                <w:szCs w:val="24"/>
              </w:rPr>
              <w:t>19</w:t>
            </w:r>
            <w:r w:rsidRPr="003C24D2">
              <w:rPr>
                <w:rFonts w:ascii="Arial Narrow" w:hAnsi="Arial Narrow"/>
                <w:sz w:val="24"/>
                <w:szCs w:val="24"/>
              </w:rPr>
              <w:t xml:space="preserve"> de la ESE y a SST</w:t>
            </w:r>
            <w:r w:rsidR="001A489F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3C24D2">
              <w:rPr>
                <w:rFonts w:ascii="Arial Narrow" w:hAnsi="Arial Narrow"/>
                <w:sz w:val="24"/>
                <w:szCs w:val="24"/>
              </w:rPr>
              <w:t>Sobre el “caso”. Estas personas se encargarán de realizar la búsqueda activa de los contactos (tanto de los trabajadores expuestos como de los pacientes con quien el “caso” tuvo contacto).</w:t>
            </w:r>
          </w:p>
          <w:p w:rsidR="003D6003" w:rsidRPr="003C24D2" w:rsidRDefault="00B05EA4" w:rsidP="001A489F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3C24D2">
              <w:rPr>
                <w:rFonts w:ascii="Arial Narrow" w:hAnsi="Arial Narrow"/>
                <w:sz w:val="24"/>
                <w:szCs w:val="24"/>
              </w:rPr>
              <w:t>Se levantará un listado de los trabajadores</w:t>
            </w:r>
            <w:r w:rsidR="001A489F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3C24D2">
              <w:rPr>
                <w:rFonts w:ascii="Arial Narrow" w:hAnsi="Arial Narrow"/>
                <w:sz w:val="24"/>
                <w:szCs w:val="24"/>
              </w:rPr>
              <w:t>con el objetivo de llenar el formato Notificación Exposiciones Ocupacionales</w:t>
            </w:r>
            <w:r w:rsidR="001A489F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3C24D2">
              <w:rPr>
                <w:rFonts w:ascii="Arial Narrow" w:hAnsi="Arial Narrow"/>
                <w:sz w:val="24"/>
                <w:szCs w:val="24"/>
              </w:rPr>
              <w:t>Infectocontagiosas, o en el caso de ser por</w:t>
            </w:r>
            <w:r w:rsidR="001A489F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3C24D2">
              <w:rPr>
                <w:rFonts w:ascii="Arial Narrow" w:hAnsi="Arial Narrow"/>
                <w:sz w:val="24"/>
                <w:szCs w:val="24"/>
              </w:rPr>
              <w:t>sospecha o diagnostico confirmado a COVID19, se deberá diligenciar el formato</w:t>
            </w:r>
            <w:r w:rsidR="001A489F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3C24D2">
              <w:rPr>
                <w:rFonts w:ascii="Arial Narrow" w:hAnsi="Arial Narrow"/>
                <w:sz w:val="24"/>
                <w:szCs w:val="24"/>
              </w:rPr>
              <w:t>Notificación de exposiciones ocupacionales a covid-19.</w:t>
            </w:r>
          </w:p>
        </w:tc>
        <w:tc>
          <w:tcPr>
            <w:tcW w:w="2207" w:type="dxa"/>
            <w:vAlign w:val="center"/>
          </w:tcPr>
          <w:p w:rsidR="003D6003" w:rsidRPr="003C24D2" w:rsidRDefault="003D6003" w:rsidP="003D6003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5D7181" w:rsidRPr="003C24D2" w:rsidRDefault="005D7181" w:rsidP="005D718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C24D2">
              <w:rPr>
                <w:rFonts w:ascii="Arial Narrow" w:hAnsi="Arial Narrow"/>
                <w:sz w:val="24"/>
                <w:szCs w:val="24"/>
              </w:rPr>
              <w:t>Enfermero Jefe del área</w:t>
            </w:r>
          </w:p>
        </w:tc>
      </w:tr>
      <w:tr w:rsidR="003D6003" w:rsidRPr="003C24D2" w:rsidTr="003C24D2">
        <w:tc>
          <w:tcPr>
            <w:tcW w:w="562" w:type="dxa"/>
            <w:vAlign w:val="center"/>
          </w:tcPr>
          <w:p w:rsidR="003D6003" w:rsidRPr="003C24D2" w:rsidRDefault="003D6003" w:rsidP="003D6003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3C24D2">
              <w:rPr>
                <w:rFonts w:ascii="Arial Narrow" w:hAnsi="Arial Narrow"/>
                <w:b/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:rsidR="003D6003" w:rsidRPr="003C24D2" w:rsidRDefault="0042726A" w:rsidP="005D718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C24D2">
              <w:rPr>
                <w:rFonts w:ascii="Arial Narrow" w:hAnsi="Arial Narrow"/>
                <w:sz w:val="24"/>
                <w:szCs w:val="24"/>
              </w:rPr>
              <w:t>Seguimiento</w:t>
            </w:r>
            <w:r w:rsidR="00B05EA4" w:rsidRPr="003C24D2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3C24D2">
              <w:rPr>
                <w:rFonts w:ascii="Arial Narrow" w:hAnsi="Arial Narrow"/>
                <w:sz w:val="24"/>
                <w:szCs w:val="24"/>
              </w:rPr>
              <w:t>a exposiciones ocupacionales</w:t>
            </w:r>
          </w:p>
        </w:tc>
        <w:tc>
          <w:tcPr>
            <w:tcW w:w="3649" w:type="dxa"/>
          </w:tcPr>
          <w:p w:rsidR="00B05EA4" w:rsidRPr="003C24D2" w:rsidRDefault="00B05EA4" w:rsidP="00B05EA4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3C24D2">
              <w:rPr>
                <w:rFonts w:ascii="Arial Narrow" w:hAnsi="Arial Narrow"/>
                <w:sz w:val="24"/>
                <w:szCs w:val="24"/>
              </w:rPr>
              <w:t>El reporte debe ser enviado al profesional y al Medico laboral de la ARL y seguir el caso</w:t>
            </w:r>
            <w:r w:rsidR="003C24D2">
              <w:rPr>
                <w:rFonts w:ascii="Arial Narrow" w:hAnsi="Arial Narrow"/>
                <w:sz w:val="24"/>
                <w:szCs w:val="24"/>
              </w:rPr>
              <w:t xml:space="preserve"> c</w:t>
            </w:r>
            <w:r w:rsidR="003C24D2" w:rsidRPr="003C24D2">
              <w:rPr>
                <w:rFonts w:ascii="Arial Narrow" w:hAnsi="Arial Narrow"/>
                <w:sz w:val="24"/>
                <w:szCs w:val="24"/>
              </w:rPr>
              <w:t>onforme</w:t>
            </w:r>
            <w:r w:rsidRPr="003C24D2">
              <w:rPr>
                <w:rFonts w:ascii="Arial Narrow" w:hAnsi="Arial Narrow"/>
                <w:sz w:val="24"/>
                <w:szCs w:val="24"/>
              </w:rPr>
              <w:t xml:space="preserve"> a los flujogramas (Anexo 1. Flujogramas </w:t>
            </w:r>
            <w:r w:rsidRPr="003C24D2">
              <w:rPr>
                <w:rFonts w:ascii="Arial Narrow" w:hAnsi="Arial Narrow"/>
                <w:sz w:val="24"/>
                <w:szCs w:val="24"/>
              </w:rPr>
              <w:lastRenderedPageBreak/>
              <w:t>enfermedades infectocontagiosas) siguiendo las acciones correspondientes.</w:t>
            </w:r>
          </w:p>
          <w:p w:rsidR="00B05EA4" w:rsidRPr="003C24D2" w:rsidRDefault="00B05EA4" w:rsidP="00B05EA4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B05EA4" w:rsidRPr="003C24D2" w:rsidRDefault="00B05EA4" w:rsidP="00B05EA4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3C24D2">
              <w:rPr>
                <w:rFonts w:ascii="Arial Narrow" w:hAnsi="Arial Narrow"/>
                <w:sz w:val="24"/>
                <w:szCs w:val="24"/>
              </w:rPr>
              <w:t>Seguridad y Salud en el trabajo hará el</w:t>
            </w:r>
          </w:p>
          <w:p w:rsidR="003D6003" w:rsidRPr="003C24D2" w:rsidRDefault="00B05EA4" w:rsidP="00B05EA4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3C24D2">
              <w:rPr>
                <w:rFonts w:ascii="Arial Narrow" w:hAnsi="Arial Narrow"/>
                <w:sz w:val="24"/>
                <w:szCs w:val="24"/>
              </w:rPr>
              <w:t>seguimiento de los casos de exposiciones</w:t>
            </w:r>
            <w:r w:rsidR="007F1F89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3C24D2">
              <w:rPr>
                <w:rFonts w:ascii="Arial Narrow" w:hAnsi="Arial Narrow"/>
                <w:sz w:val="24"/>
                <w:szCs w:val="24"/>
              </w:rPr>
              <w:t>Laborales Infectocontagiosas en él. Seguimiento a exposiciones ocupacionales infectocontagiosas y las exposiciones a COVID-19 en el Seguimiento exposiciones ocupacionales a COVID-19.</w:t>
            </w:r>
          </w:p>
          <w:p w:rsidR="00B05EA4" w:rsidRPr="003C24D2" w:rsidRDefault="00B05EA4" w:rsidP="00B05EA4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B05EA4" w:rsidRPr="003C24D2" w:rsidRDefault="00B05EA4" w:rsidP="00B05EA4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3C24D2">
              <w:rPr>
                <w:rFonts w:ascii="Arial Narrow" w:hAnsi="Arial Narrow"/>
                <w:sz w:val="24"/>
                <w:szCs w:val="24"/>
              </w:rPr>
              <w:t>El seguimiento a los colaboradores en los casos de exposición a COVID-19 se realizarán por un periodo de 14 días posterior al contacto con el paciente fuente.</w:t>
            </w:r>
          </w:p>
        </w:tc>
        <w:tc>
          <w:tcPr>
            <w:tcW w:w="2207" w:type="dxa"/>
            <w:vAlign w:val="center"/>
          </w:tcPr>
          <w:p w:rsidR="003D6003" w:rsidRPr="003C24D2" w:rsidRDefault="00B05EA4" w:rsidP="00B05EA4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C24D2">
              <w:rPr>
                <w:rFonts w:ascii="Arial Narrow" w:hAnsi="Arial Narrow"/>
                <w:sz w:val="24"/>
                <w:szCs w:val="24"/>
              </w:rPr>
              <w:lastRenderedPageBreak/>
              <w:t>Seguridad y Salud en el Trabajo</w:t>
            </w:r>
          </w:p>
        </w:tc>
      </w:tr>
      <w:tr w:rsidR="003D6003" w:rsidRPr="003C24D2" w:rsidTr="003C24D2">
        <w:tc>
          <w:tcPr>
            <w:tcW w:w="562" w:type="dxa"/>
            <w:vAlign w:val="center"/>
          </w:tcPr>
          <w:p w:rsidR="003D6003" w:rsidRPr="003C24D2" w:rsidRDefault="003D6003" w:rsidP="003D6003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3C24D2">
              <w:rPr>
                <w:rFonts w:ascii="Arial Narrow" w:hAnsi="Arial Narrow"/>
                <w:b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3D6003" w:rsidRPr="003C24D2" w:rsidRDefault="003D6003" w:rsidP="003D6003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3649" w:type="dxa"/>
          </w:tcPr>
          <w:p w:rsidR="00B05EA4" w:rsidRPr="003C24D2" w:rsidRDefault="00B05EA4" w:rsidP="00B05EA4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3C24D2">
              <w:rPr>
                <w:rFonts w:ascii="Arial Narrow" w:hAnsi="Arial Narrow"/>
                <w:sz w:val="24"/>
                <w:szCs w:val="24"/>
              </w:rPr>
              <w:t>A su vez, la coordinadora del comité de</w:t>
            </w:r>
          </w:p>
          <w:p w:rsidR="00B05EA4" w:rsidRPr="003C24D2" w:rsidRDefault="00B05EA4" w:rsidP="00B05EA4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3C24D2">
              <w:rPr>
                <w:rFonts w:ascii="Arial Narrow" w:hAnsi="Arial Narrow"/>
                <w:sz w:val="24"/>
                <w:szCs w:val="24"/>
              </w:rPr>
              <w:t>Covid - 19 hace un listado de los pacientes quienes fueron contacto del “caso” y los rotulará (“Contacto…*2. Con el nombre de la enfermedad infeccioso-contagiosa identificada) y les realizará una vigilancia epidemiológica.</w:t>
            </w:r>
          </w:p>
          <w:p w:rsidR="00B05EA4" w:rsidRPr="003C24D2" w:rsidRDefault="00B05EA4" w:rsidP="00B05EA4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B05EA4" w:rsidRPr="003C24D2" w:rsidRDefault="00B05EA4" w:rsidP="00B05EA4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3C24D2">
              <w:rPr>
                <w:rFonts w:ascii="Arial Narrow" w:hAnsi="Arial Narrow"/>
                <w:sz w:val="24"/>
                <w:szCs w:val="24"/>
              </w:rPr>
              <w:t>En caso de presentar la enfermedad, lo</w:t>
            </w:r>
          </w:p>
          <w:p w:rsidR="003D6003" w:rsidRPr="003C24D2" w:rsidRDefault="007F1F89" w:rsidP="007F1F89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3C24D2">
              <w:rPr>
                <w:rFonts w:ascii="Arial Narrow" w:hAnsi="Arial Narrow"/>
                <w:sz w:val="24"/>
                <w:szCs w:val="24"/>
              </w:rPr>
              <w:t>Informará</w:t>
            </w:r>
            <w:r w:rsidR="00B05EA4" w:rsidRPr="003C24D2">
              <w:rPr>
                <w:rFonts w:ascii="Arial Narrow" w:hAnsi="Arial Narrow"/>
                <w:sz w:val="24"/>
                <w:szCs w:val="24"/>
              </w:rPr>
              <w:t xml:space="preserve"> al comité de eventos adverso con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B05EA4" w:rsidRPr="003C24D2">
              <w:rPr>
                <w:rFonts w:ascii="Arial Narrow" w:hAnsi="Arial Narrow"/>
                <w:sz w:val="24"/>
                <w:szCs w:val="24"/>
              </w:rPr>
              <w:t>los pacientes y además hará la ficha de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B05EA4" w:rsidRPr="003C24D2">
              <w:rPr>
                <w:rFonts w:ascii="Arial Narrow" w:hAnsi="Arial Narrow"/>
                <w:sz w:val="24"/>
                <w:szCs w:val="24"/>
              </w:rPr>
              <w:t>Vigilancia epidemiológica si es del caso de la DSSA.</w:t>
            </w:r>
          </w:p>
        </w:tc>
        <w:tc>
          <w:tcPr>
            <w:tcW w:w="2207" w:type="dxa"/>
            <w:vAlign w:val="center"/>
          </w:tcPr>
          <w:p w:rsidR="003D6003" w:rsidRPr="003C24D2" w:rsidRDefault="005D7181" w:rsidP="005D718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C24D2">
              <w:rPr>
                <w:rFonts w:ascii="Arial Narrow" w:hAnsi="Arial Narrow"/>
                <w:sz w:val="24"/>
                <w:szCs w:val="24"/>
              </w:rPr>
              <w:t>Coordinadora del comité de Covid-19</w:t>
            </w:r>
          </w:p>
        </w:tc>
      </w:tr>
      <w:tr w:rsidR="003D6003" w:rsidRPr="003C24D2" w:rsidTr="003C24D2">
        <w:tc>
          <w:tcPr>
            <w:tcW w:w="562" w:type="dxa"/>
            <w:vAlign w:val="center"/>
          </w:tcPr>
          <w:p w:rsidR="003D6003" w:rsidRPr="003C24D2" w:rsidRDefault="003D6003" w:rsidP="003D6003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3C24D2">
              <w:rPr>
                <w:rFonts w:ascii="Arial Narrow" w:hAnsi="Arial Narrow"/>
                <w:b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3D6003" w:rsidRPr="003C24D2" w:rsidRDefault="003D6003" w:rsidP="003D6003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3649" w:type="dxa"/>
          </w:tcPr>
          <w:p w:rsidR="003D6003" w:rsidRPr="003C24D2" w:rsidRDefault="00B05EA4" w:rsidP="007F1F89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3C24D2">
              <w:rPr>
                <w:rFonts w:ascii="Arial Narrow" w:hAnsi="Arial Narrow"/>
                <w:sz w:val="24"/>
                <w:szCs w:val="24"/>
              </w:rPr>
              <w:t>En caso de tener relación laboral se debe</w:t>
            </w:r>
            <w:r w:rsidR="007F1F89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3C24D2">
              <w:rPr>
                <w:rFonts w:ascii="Arial Narrow" w:hAnsi="Arial Narrow"/>
                <w:sz w:val="24"/>
                <w:szCs w:val="24"/>
              </w:rPr>
              <w:t>realizar el reporte a la ARL como Accidente</w:t>
            </w:r>
            <w:r w:rsidR="007F1F89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3C24D2">
              <w:rPr>
                <w:rFonts w:ascii="Arial Narrow" w:hAnsi="Arial Narrow"/>
                <w:sz w:val="24"/>
                <w:szCs w:val="24"/>
              </w:rPr>
              <w:t>Biológico después de la confirmación de la</w:t>
            </w:r>
            <w:r w:rsidR="007F1F89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3C24D2">
              <w:rPr>
                <w:rFonts w:ascii="Arial Narrow" w:hAnsi="Arial Narrow"/>
                <w:sz w:val="24"/>
                <w:szCs w:val="24"/>
              </w:rPr>
              <w:t>enfermedad (ver anexo 13), y realizar la</w:t>
            </w:r>
            <w:r w:rsidR="007F1F89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7F1F89">
              <w:rPr>
                <w:rFonts w:ascii="Arial Narrow" w:hAnsi="Arial Narrow"/>
                <w:b/>
                <w:sz w:val="24"/>
                <w:szCs w:val="24"/>
              </w:rPr>
              <w:t>ACPM</w:t>
            </w:r>
            <w:r w:rsidRPr="003C24D2">
              <w:rPr>
                <w:rFonts w:ascii="Arial Narrow" w:hAnsi="Arial Narrow"/>
                <w:sz w:val="24"/>
                <w:szCs w:val="24"/>
              </w:rPr>
              <w:t xml:space="preserve"> correspondiente para evitar su repetición.</w:t>
            </w:r>
          </w:p>
        </w:tc>
        <w:tc>
          <w:tcPr>
            <w:tcW w:w="2207" w:type="dxa"/>
            <w:vAlign w:val="center"/>
          </w:tcPr>
          <w:p w:rsidR="003D6003" w:rsidRPr="003C24D2" w:rsidRDefault="005D7181" w:rsidP="005D7181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3C24D2">
              <w:rPr>
                <w:rFonts w:ascii="Arial Narrow" w:hAnsi="Arial Narrow"/>
                <w:sz w:val="24"/>
                <w:szCs w:val="24"/>
              </w:rPr>
              <w:t>Líder SST</w:t>
            </w:r>
          </w:p>
        </w:tc>
      </w:tr>
    </w:tbl>
    <w:p w:rsidR="003D6003" w:rsidRPr="003C24D2" w:rsidRDefault="003D6003" w:rsidP="003D6003">
      <w:pPr>
        <w:jc w:val="both"/>
        <w:rPr>
          <w:rFonts w:ascii="Arial Narrow" w:hAnsi="Arial Narrow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3C24D2" w:rsidRPr="003C24D2" w:rsidTr="003C24D2">
        <w:tc>
          <w:tcPr>
            <w:tcW w:w="8828" w:type="dxa"/>
            <w:shd w:val="clear" w:color="auto" w:fill="D9D9D9" w:themeFill="background1" w:themeFillShade="D9"/>
          </w:tcPr>
          <w:p w:rsidR="003C24D2" w:rsidRPr="003C24D2" w:rsidRDefault="003C24D2" w:rsidP="003D6003">
            <w:pPr>
              <w:jc w:val="both"/>
              <w:rPr>
                <w:rFonts w:ascii="Arial Narrow" w:hAnsi="Arial Narrow"/>
                <w:b/>
                <w:sz w:val="24"/>
                <w:szCs w:val="24"/>
              </w:rPr>
            </w:pPr>
            <w:r w:rsidRPr="003C24D2">
              <w:rPr>
                <w:rFonts w:ascii="Arial Narrow" w:hAnsi="Arial Narrow"/>
                <w:b/>
                <w:sz w:val="24"/>
                <w:szCs w:val="24"/>
              </w:rPr>
              <w:lastRenderedPageBreak/>
              <w:t>ANEXOS</w:t>
            </w:r>
          </w:p>
        </w:tc>
      </w:tr>
      <w:tr w:rsidR="003C24D2" w:rsidRPr="003C24D2" w:rsidTr="003C24D2">
        <w:tc>
          <w:tcPr>
            <w:tcW w:w="8828" w:type="dxa"/>
          </w:tcPr>
          <w:p w:rsidR="003C24D2" w:rsidRPr="003C24D2" w:rsidRDefault="003C24D2" w:rsidP="003D6003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3C24D2" w:rsidRPr="003C24D2" w:rsidRDefault="003C24D2" w:rsidP="003D6003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3C24D2" w:rsidRPr="003C24D2" w:rsidRDefault="003C24D2" w:rsidP="003D6003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3C24D2" w:rsidRPr="003C24D2" w:rsidRDefault="003C24D2" w:rsidP="003D6003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3C24D2" w:rsidRPr="003C24D2" w:rsidRDefault="003C24D2" w:rsidP="003D6003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3C24D2" w:rsidRPr="003C24D2" w:rsidRDefault="003C24D2" w:rsidP="003D6003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3C24D2" w:rsidRPr="003C24D2" w:rsidRDefault="003C24D2" w:rsidP="003D6003">
      <w:pPr>
        <w:jc w:val="both"/>
        <w:rPr>
          <w:rFonts w:ascii="Arial Narrow" w:hAnsi="Arial Narrow"/>
          <w:sz w:val="24"/>
          <w:szCs w:val="24"/>
        </w:rPr>
      </w:pPr>
    </w:p>
    <w:p w:rsidR="003C24D2" w:rsidRPr="003C24D2" w:rsidRDefault="003C24D2" w:rsidP="003D6003">
      <w:pPr>
        <w:jc w:val="both"/>
        <w:rPr>
          <w:rFonts w:ascii="Arial Narrow" w:hAnsi="Arial Narrow"/>
          <w:sz w:val="24"/>
          <w:szCs w:val="24"/>
        </w:rPr>
      </w:pPr>
    </w:p>
    <w:p w:rsidR="003C24D2" w:rsidRPr="003C24D2" w:rsidRDefault="003C24D2" w:rsidP="003D6003">
      <w:pPr>
        <w:jc w:val="both"/>
        <w:rPr>
          <w:rFonts w:ascii="Arial Narrow" w:hAnsi="Arial Narrow"/>
          <w:sz w:val="24"/>
          <w:szCs w:val="24"/>
        </w:rPr>
      </w:pPr>
    </w:p>
    <w:p w:rsidR="003C24D2" w:rsidRPr="003C24D2" w:rsidRDefault="003C24D2" w:rsidP="003D6003">
      <w:pPr>
        <w:jc w:val="both"/>
        <w:rPr>
          <w:rFonts w:ascii="Arial Narrow" w:hAnsi="Arial Narrow"/>
          <w:sz w:val="24"/>
          <w:szCs w:val="24"/>
        </w:rPr>
      </w:pPr>
    </w:p>
    <w:sectPr w:rsidR="003C24D2" w:rsidRPr="003C24D2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C52F4" w:rsidRDefault="009C52F4" w:rsidP="007F1F89">
      <w:pPr>
        <w:spacing w:after="0" w:line="240" w:lineRule="auto"/>
      </w:pPr>
      <w:r>
        <w:separator/>
      </w:r>
    </w:p>
  </w:endnote>
  <w:endnote w:type="continuationSeparator" w:id="0">
    <w:p w:rsidR="009C52F4" w:rsidRDefault="009C52F4" w:rsidP="007F1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C52F4" w:rsidRDefault="009C52F4" w:rsidP="007F1F89">
      <w:pPr>
        <w:spacing w:after="0" w:line="240" w:lineRule="auto"/>
      </w:pPr>
      <w:r>
        <w:separator/>
      </w:r>
    </w:p>
  </w:footnote>
  <w:footnote w:type="continuationSeparator" w:id="0">
    <w:p w:rsidR="009C52F4" w:rsidRDefault="009C52F4" w:rsidP="007F1F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76" w:type="dxa"/>
      <w:tblInd w:w="-724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186"/>
      <w:gridCol w:w="3778"/>
      <w:gridCol w:w="1937"/>
      <w:gridCol w:w="2375"/>
    </w:tblGrid>
    <w:tr w:rsidR="00284599" w:rsidTr="00BF6ACF">
      <w:trPr>
        <w:trHeight w:val="416"/>
      </w:trPr>
      <w:tc>
        <w:tcPr>
          <w:tcW w:w="2186" w:type="dxa"/>
          <w:vMerge w:val="restart"/>
        </w:tcPr>
        <w:p w:rsidR="00284599" w:rsidRDefault="00284599" w:rsidP="00284599">
          <w:pPr>
            <w:jc w:val="both"/>
            <w:rPr>
              <w:rFonts w:ascii="Arial" w:eastAsia="Arial" w:hAnsi="Arial" w:cs="Arial"/>
              <w:b/>
              <w:sz w:val="24"/>
              <w:szCs w:val="24"/>
            </w:rPr>
          </w:pPr>
          <w:r>
            <w:rPr>
              <w:rFonts w:ascii="Arial" w:eastAsia="Arial" w:hAnsi="Arial" w:cs="Arial"/>
              <w:b/>
              <w:noProof/>
              <w:sz w:val="24"/>
              <w:szCs w:val="24"/>
            </w:rPr>
            <w:drawing>
              <wp:inline distT="0" distB="0" distL="0" distR="0" wp14:anchorId="572A2391" wp14:editId="06A34C58">
                <wp:extent cx="1321918" cy="1307477"/>
                <wp:effectExtent l="0" t="0" r="0" b="0"/>
                <wp:docPr id="1765388130" name="Imagen 1765388130" descr="C:\Users\coorodontologia.HYARUMAL\Desktop\CALIDAD ESE YARUMAL\logo final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 descr="C:\Users\coorodontologia.HYARUMAL\Desktop\CALIDAD ESE YARUMAL\logo final.png"/>
                        <pic:cNvPicPr preferRelativeResize="0"/>
                      </pic:nvPicPr>
                      <pic:blipFill>
                        <a:blip r:embed="rId1"/>
                        <a:srcRect l="939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1918" cy="1307477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90" w:type="dxa"/>
          <w:gridSpan w:val="3"/>
          <w:vAlign w:val="center"/>
        </w:tcPr>
        <w:p w:rsidR="00284599" w:rsidRDefault="00284599" w:rsidP="00284599">
          <w:pPr>
            <w:jc w:val="center"/>
            <w:rPr>
              <w:rFonts w:ascii="Arial" w:eastAsia="Arial" w:hAnsi="Arial" w:cs="Arial"/>
              <w:b/>
              <w:sz w:val="24"/>
              <w:szCs w:val="24"/>
            </w:rPr>
          </w:pPr>
          <w:r>
            <w:rPr>
              <w:rFonts w:ascii="Arial" w:eastAsia="Arial" w:hAnsi="Arial" w:cs="Arial"/>
              <w:b/>
              <w:sz w:val="24"/>
              <w:szCs w:val="24"/>
            </w:rPr>
            <w:t>E.S.E. HOSPITAL YARUMAL SAN JUAN DE DIOS</w:t>
          </w:r>
        </w:p>
        <w:p w:rsidR="00284599" w:rsidRDefault="00284599" w:rsidP="00284599">
          <w:pPr>
            <w:jc w:val="center"/>
            <w:rPr>
              <w:rFonts w:ascii="Arial" w:eastAsia="Arial" w:hAnsi="Arial" w:cs="Arial"/>
              <w:b/>
              <w:i/>
              <w:sz w:val="24"/>
              <w:szCs w:val="24"/>
            </w:rPr>
          </w:pPr>
          <w:r>
            <w:rPr>
              <w:rFonts w:ascii="Arial" w:eastAsia="Arial" w:hAnsi="Arial" w:cs="Arial"/>
              <w:b/>
              <w:sz w:val="24"/>
              <w:szCs w:val="24"/>
            </w:rPr>
            <w:t>NIT 890.981.726-6</w:t>
          </w:r>
        </w:p>
      </w:tc>
    </w:tr>
    <w:tr w:rsidR="00284599" w:rsidTr="00BF6ACF">
      <w:trPr>
        <w:trHeight w:val="290"/>
      </w:trPr>
      <w:tc>
        <w:tcPr>
          <w:tcW w:w="2186" w:type="dxa"/>
          <w:vMerge/>
        </w:tcPr>
        <w:p w:rsidR="00284599" w:rsidRDefault="00284599" w:rsidP="00284599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b/>
              <w:i/>
              <w:sz w:val="24"/>
              <w:szCs w:val="24"/>
            </w:rPr>
          </w:pPr>
        </w:p>
      </w:tc>
      <w:tc>
        <w:tcPr>
          <w:tcW w:w="3778" w:type="dxa"/>
          <w:vMerge w:val="restart"/>
          <w:tcMar>
            <w:left w:w="108" w:type="dxa"/>
            <w:right w:w="108" w:type="dxa"/>
          </w:tcMar>
          <w:vAlign w:val="center"/>
        </w:tcPr>
        <w:p w:rsidR="00284599" w:rsidRDefault="00284599" w:rsidP="00284599">
          <w:pPr>
            <w:jc w:val="center"/>
            <w:rPr>
              <w:rFonts w:ascii="Arial" w:eastAsia="Arial" w:hAnsi="Arial" w:cs="Arial"/>
              <w:b/>
              <w:sz w:val="24"/>
              <w:szCs w:val="24"/>
            </w:rPr>
          </w:pPr>
          <w:r>
            <w:rPr>
              <w:rFonts w:ascii="Arial" w:eastAsia="Arial" w:hAnsi="Arial" w:cs="Arial"/>
              <w:b/>
              <w:sz w:val="24"/>
              <w:szCs w:val="24"/>
            </w:rPr>
            <w:t xml:space="preserve">PROCEDIMIENTO DE </w:t>
          </w:r>
          <w:r>
            <w:rPr>
              <w:rFonts w:ascii="Arial" w:eastAsia="Arial" w:hAnsi="Arial" w:cs="Arial"/>
              <w:b/>
              <w:sz w:val="24"/>
              <w:szCs w:val="24"/>
            </w:rPr>
            <w:t>NOTIFICACIÓN OCUPACIONAL ANTE EXPOSICION AL COVID-19</w:t>
          </w:r>
        </w:p>
      </w:tc>
      <w:tc>
        <w:tcPr>
          <w:tcW w:w="1937" w:type="dxa"/>
          <w:vMerge w:val="restart"/>
          <w:tcMar>
            <w:left w:w="108" w:type="dxa"/>
            <w:right w:w="108" w:type="dxa"/>
          </w:tcMar>
          <w:vAlign w:val="center"/>
        </w:tcPr>
        <w:p w:rsidR="00284599" w:rsidRDefault="00284599" w:rsidP="00284599">
          <w:pPr>
            <w:jc w:val="center"/>
            <w:rPr>
              <w:rFonts w:ascii="Arial" w:eastAsia="Arial" w:hAnsi="Arial" w:cs="Arial"/>
              <w:b/>
              <w:sz w:val="24"/>
              <w:szCs w:val="24"/>
            </w:rPr>
          </w:pPr>
          <w:r>
            <w:rPr>
              <w:rFonts w:ascii="Arial" w:eastAsia="Arial" w:hAnsi="Arial" w:cs="Arial"/>
              <w:b/>
              <w:sz w:val="24"/>
              <w:szCs w:val="24"/>
            </w:rPr>
            <w:t>PROCESO GESTIÓN DEL TALENTO HUMANO</w:t>
          </w:r>
        </w:p>
      </w:tc>
      <w:tc>
        <w:tcPr>
          <w:tcW w:w="2375" w:type="dxa"/>
          <w:tcMar>
            <w:left w:w="108" w:type="dxa"/>
            <w:right w:w="108" w:type="dxa"/>
          </w:tcMar>
        </w:tcPr>
        <w:p w:rsidR="00284599" w:rsidRDefault="00284599" w:rsidP="00284599">
          <w:pPr>
            <w:rPr>
              <w:rFonts w:ascii="Arial" w:eastAsia="Arial" w:hAnsi="Arial" w:cs="Arial"/>
              <w:b/>
              <w:i/>
              <w:sz w:val="24"/>
              <w:szCs w:val="24"/>
            </w:rPr>
          </w:pPr>
          <w:bookmarkStart w:id="0" w:name="_heading=h.gjdgxs" w:colFirst="0" w:colLast="0"/>
          <w:bookmarkEnd w:id="0"/>
          <w:r>
            <w:rPr>
              <w:rFonts w:ascii="Arial" w:eastAsia="Arial" w:hAnsi="Arial" w:cs="Arial"/>
              <w:b/>
            </w:rPr>
            <w:t>CÓDIGO:PR-16-02</w:t>
          </w:r>
          <w:r>
            <w:rPr>
              <w:rFonts w:ascii="Arial" w:eastAsia="Arial" w:hAnsi="Arial" w:cs="Arial"/>
              <w:b/>
            </w:rPr>
            <w:t>5</w:t>
          </w:r>
          <w:r>
            <w:rPr>
              <w:rFonts w:ascii="Arial" w:eastAsia="Arial" w:hAnsi="Arial" w:cs="Arial"/>
              <w:b/>
            </w:rPr>
            <w:t xml:space="preserve"> </w:t>
          </w:r>
        </w:p>
      </w:tc>
    </w:tr>
    <w:tr w:rsidR="00284599" w:rsidTr="00BF6ACF">
      <w:trPr>
        <w:trHeight w:val="70"/>
      </w:trPr>
      <w:tc>
        <w:tcPr>
          <w:tcW w:w="2186" w:type="dxa"/>
          <w:vMerge/>
        </w:tcPr>
        <w:p w:rsidR="00284599" w:rsidRDefault="00284599" w:rsidP="00284599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b/>
              <w:i/>
              <w:sz w:val="24"/>
              <w:szCs w:val="24"/>
            </w:rPr>
          </w:pPr>
        </w:p>
      </w:tc>
      <w:tc>
        <w:tcPr>
          <w:tcW w:w="3778" w:type="dxa"/>
          <w:vMerge/>
          <w:tcMar>
            <w:left w:w="108" w:type="dxa"/>
            <w:right w:w="108" w:type="dxa"/>
          </w:tcMar>
          <w:vAlign w:val="center"/>
        </w:tcPr>
        <w:p w:rsidR="00284599" w:rsidRDefault="00284599" w:rsidP="00284599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b/>
              <w:i/>
              <w:sz w:val="24"/>
              <w:szCs w:val="24"/>
            </w:rPr>
          </w:pPr>
        </w:p>
      </w:tc>
      <w:tc>
        <w:tcPr>
          <w:tcW w:w="1937" w:type="dxa"/>
          <w:vMerge/>
          <w:tcMar>
            <w:left w:w="108" w:type="dxa"/>
            <w:right w:w="108" w:type="dxa"/>
          </w:tcMar>
          <w:vAlign w:val="center"/>
        </w:tcPr>
        <w:p w:rsidR="00284599" w:rsidRDefault="00284599" w:rsidP="00284599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b/>
              <w:i/>
              <w:sz w:val="24"/>
              <w:szCs w:val="24"/>
            </w:rPr>
          </w:pPr>
        </w:p>
      </w:tc>
      <w:tc>
        <w:tcPr>
          <w:tcW w:w="2375" w:type="dxa"/>
          <w:tcMar>
            <w:left w:w="108" w:type="dxa"/>
            <w:right w:w="108" w:type="dxa"/>
          </w:tcMar>
        </w:tcPr>
        <w:p w:rsidR="00284599" w:rsidRDefault="00284599" w:rsidP="00284599">
          <w:pPr>
            <w:rPr>
              <w:rFonts w:ascii="Arial" w:eastAsia="Arial" w:hAnsi="Arial" w:cs="Arial"/>
              <w:b/>
              <w:sz w:val="24"/>
              <w:szCs w:val="24"/>
            </w:rPr>
          </w:pPr>
          <w:r>
            <w:rPr>
              <w:rFonts w:ascii="Arial" w:eastAsia="Arial" w:hAnsi="Arial" w:cs="Arial"/>
              <w:b/>
            </w:rPr>
            <w:t>VERSIÓN: 01</w:t>
          </w:r>
        </w:p>
      </w:tc>
    </w:tr>
    <w:tr w:rsidR="00284599" w:rsidTr="00BF6ACF">
      <w:trPr>
        <w:trHeight w:val="106"/>
      </w:trPr>
      <w:tc>
        <w:tcPr>
          <w:tcW w:w="2186" w:type="dxa"/>
          <w:vMerge/>
        </w:tcPr>
        <w:p w:rsidR="00284599" w:rsidRDefault="00284599" w:rsidP="00284599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b/>
              <w:sz w:val="24"/>
              <w:szCs w:val="24"/>
            </w:rPr>
          </w:pPr>
        </w:p>
      </w:tc>
      <w:tc>
        <w:tcPr>
          <w:tcW w:w="3778" w:type="dxa"/>
          <w:vMerge/>
          <w:tcMar>
            <w:left w:w="108" w:type="dxa"/>
            <w:right w:w="108" w:type="dxa"/>
          </w:tcMar>
          <w:vAlign w:val="center"/>
        </w:tcPr>
        <w:p w:rsidR="00284599" w:rsidRDefault="00284599" w:rsidP="00284599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b/>
              <w:sz w:val="24"/>
              <w:szCs w:val="24"/>
            </w:rPr>
          </w:pPr>
        </w:p>
      </w:tc>
      <w:tc>
        <w:tcPr>
          <w:tcW w:w="1937" w:type="dxa"/>
          <w:vMerge/>
          <w:tcMar>
            <w:left w:w="108" w:type="dxa"/>
            <w:right w:w="108" w:type="dxa"/>
          </w:tcMar>
          <w:vAlign w:val="center"/>
        </w:tcPr>
        <w:p w:rsidR="00284599" w:rsidRDefault="00284599" w:rsidP="00284599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b/>
              <w:sz w:val="24"/>
              <w:szCs w:val="24"/>
            </w:rPr>
          </w:pPr>
        </w:p>
      </w:tc>
      <w:tc>
        <w:tcPr>
          <w:tcW w:w="2375" w:type="dxa"/>
          <w:tcMar>
            <w:left w:w="108" w:type="dxa"/>
            <w:right w:w="108" w:type="dxa"/>
          </w:tcMar>
        </w:tcPr>
        <w:p w:rsidR="00284599" w:rsidRDefault="00284599" w:rsidP="00284599">
          <w:pPr>
            <w:rPr>
              <w:rFonts w:ascii="Arial" w:eastAsia="Arial" w:hAnsi="Arial" w:cs="Arial"/>
              <w:b/>
              <w:sz w:val="24"/>
              <w:szCs w:val="24"/>
            </w:rPr>
          </w:pPr>
          <w:r>
            <w:rPr>
              <w:rFonts w:ascii="Arial" w:eastAsia="Arial" w:hAnsi="Arial" w:cs="Arial"/>
              <w:b/>
            </w:rPr>
            <w:t>FECHA: 30/04/2023</w:t>
          </w:r>
        </w:p>
      </w:tc>
    </w:tr>
  </w:tbl>
  <w:p w:rsidR="007F1F89" w:rsidRDefault="007F1F8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D20E55"/>
    <w:multiLevelType w:val="hybridMultilevel"/>
    <w:tmpl w:val="F61ADE5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F25D39"/>
    <w:multiLevelType w:val="hybridMultilevel"/>
    <w:tmpl w:val="B45E018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7613640">
    <w:abstractNumId w:val="1"/>
  </w:num>
  <w:num w:numId="2" w16cid:durableId="1400077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1F4"/>
    <w:rsid w:val="001A489F"/>
    <w:rsid w:val="00284599"/>
    <w:rsid w:val="002E1CAA"/>
    <w:rsid w:val="003B3FBD"/>
    <w:rsid w:val="003C24D2"/>
    <w:rsid w:val="003D6003"/>
    <w:rsid w:val="0042726A"/>
    <w:rsid w:val="005301F4"/>
    <w:rsid w:val="005D7181"/>
    <w:rsid w:val="00754953"/>
    <w:rsid w:val="007F1F89"/>
    <w:rsid w:val="009C52F4"/>
    <w:rsid w:val="00B05EA4"/>
    <w:rsid w:val="00BF72CD"/>
    <w:rsid w:val="00C90CE5"/>
    <w:rsid w:val="00D4602F"/>
    <w:rsid w:val="00F90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B47734"/>
  <w15:chartTrackingRefBased/>
  <w15:docId w15:val="{68E2EC20-F02F-4557-A23A-8529942F6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301F4"/>
    <w:pPr>
      <w:ind w:left="720"/>
      <w:contextualSpacing/>
    </w:pPr>
  </w:style>
  <w:style w:type="table" w:styleId="Tablaconcuadrcula">
    <w:name w:val="Table Grid"/>
    <w:basedOn w:val="Tablanormal"/>
    <w:uiPriority w:val="39"/>
    <w:rsid w:val="003D60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7F1F8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1F89"/>
  </w:style>
  <w:style w:type="paragraph" w:styleId="Piedepgina">
    <w:name w:val="footer"/>
    <w:basedOn w:val="Normal"/>
    <w:link w:val="PiedepginaCar"/>
    <w:uiPriority w:val="99"/>
    <w:unhideWhenUsed/>
    <w:rsid w:val="007F1F8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1F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1381</Words>
  <Characters>7596</Characters>
  <Application>Microsoft Office Word</Application>
  <DocSecurity>0</DocSecurity>
  <Lines>63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rhsst</dc:creator>
  <cp:keywords/>
  <dc:description/>
  <cp:lastModifiedBy>coorodontologia</cp:lastModifiedBy>
  <cp:revision>2</cp:revision>
  <dcterms:created xsi:type="dcterms:W3CDTF">2023-05-04T15:47:00Z</dcterms:created>
  <dcterms:modified xsi:type="dcterms:W3CDTF">2023-05-04T15:47:00Z</dcterms:modified>
</cp:coreProperties>
</file>